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77" w:rsidRDefault="00DE0677" w:rsidP="00DE0677">
      <w:pPr>
        <w:ind w:left="-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Вопросы рубежных контролей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Рубежный контроль № 1 – контрольная работа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Жанровая классификация первичных </w:t>
      </w:r>
      <w:r>
        <w:rPr>
          <w:rFonts w:ascii="Times New Roman" w:hAnsi="Times New Roman" w:cs="Times New Roman"/>
          <w:sz w:val="28"/>
          <w:lang w:val="en-US"/>
        </w:rPr>
        <w:t>PR</w:t>
      </w:r>
      <w:r>
        <w:rPr>
          <w:rFonts w:ascii="Times New Roman" w:hAnsi="Times New Roman" w:cs="Times New Roman"/>
          <w:sz w:val="28"/>
        </w:rPr>
        <w:t xml:space="preserve">-текстов» по вариантам 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>1 Оперативно-новостные жанры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</w:rPr>
        <w:t>Исследовательско-новостные</w:t>
      </w:r>
      <w:proofErr w:type="spellEnd"/>
      <w:r>
        <w:rPr>
          <w:rFonts w:ascii="Times New Roman" w:hAnsi="Times New Roman" w:cs="Times New Roman"/>
          <w:sz w:val="28"/>
        </w:rPr>
        <w:t xml:space="preserve"> жанры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</w:rPr>
        <w:t>Фактологические</w:t>
      </w:r>
      <w:proofErr w:type="spellEnd"/>
      <w:r>
        <w:rPr>
          <w:rFonts w:ascii="Times New Roman" w:hAnsi="Times New Roman" w:cs="Times New Roman"/>
          <w:sz w:val="28"/>
        </w:rPr>
        <w:t xml:space="preserve"> жанры 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Исследовательские жанры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Образно-новостные жанры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</w:rPr>
        <w:t xml:space="preserve"> Рубежный контроль № 2 – коллоквиум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Собеседование по следующим темам: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Комбинированные тексты.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</w:rPr>
        <w:t>Медиатексты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E0677" w:rsidRDefault="00DE0677" w:rsidP="00DE0677">
      <w:pPr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Смежные тексты.</w:t>
      </w:r>
    </w:p>
    <w:p w:rsidR="0024158E" w:rsidRDefault="0024158E"/>
    <w:sectPr w:rsidR="00241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677"/>
    <w:rsid w:val="0024158E"/>
    <w:rsid w:val="00DE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3</cp:revision>
  <dcterms:created xsi:type="dcterms:W3CDTF">2018-11-20T04:09:00Z</dcterms:created>
  <dcterms:modified xsi:type="dcterms:W3CDTF">2018-11-20T04:10:00Z</dcterms:modified>
</cp:coreProperties>
</file>